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7316" w14:textId="77777777" w:rsidR="008D7FF7" w:rsidRPr="004D11E6" w:rsidRDefault="002674C0" w:rsidP="004D1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before="120" w:after="120" w:line="24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Proposition d’une l</w:t>
      </w:r>
      <w:r w:rsidR="006D7086">
        <w:rPr>
          <w:rFonts w:ascii="Verdana" w:hAnsi="Verdana"/>
          <w:b/>
          <w:sz w:val="32"/>
          <w:szCs w:val="32"/>
        </w:rPr>
        <w:t>iste d’indicateur</w:t>
      </w:r>
      <w:r>
        <w:rPr>
          <w:rFonts w:ascii="Verdana" w:hAnsi="Verdana"/>
          <w:b/>
          <w:sz w:val="32"/>
          <w:szCs w:val="32"/>
        </w:rPr>
        <w:t>s</w:t>
      </w:r>
    </w:p>
    <w:p w14:paraId="6C89B648" w14:textId="77777777" w:rsidR="002674C0" w:rsidRDefault="006D7086" w:rsidP="002674C0">
      <w:pPr>
        <w:jc w:val="both"/>
        <w:rPr>
          <w:lang w:eastAsia="fr-FR"/>
        </w:rPr>
      </w:pPr>
      <w:r>
        <w:rPr>
          <w:lang w:eastAsia="fr-FR"/>
        </w:rPr>
        <w:t xml:space="preserve">Le tableau ci-dessous présente une liste d’indicateurs de réalisation (REA) et de résultat (RES) pour différents thèmes d’actions. </w:t>
      </w:r>
      <w:r w:rsidR="00296517">
        <w:rPr>
          <w:noProof/>
          <w:lang w:eastAsia="fr-FR"/>
        </w:rPr>
        <w:drawing>
          <wp:anchor distT="0" distB="0" distL="114300" distR="114300" simplePos="0" relativeHeight="251677696" behindDoc="0" locked="0" layoutInCell="1" allowOverlap="1" wp14:anchorId="44FD622C" wp14:editId="47ABFB57">
            <wp:simplePos x="0" y="0"/>
            <wp:positionH relativeFrom="column">
              <wp:posOffset>-4445</wp:posOffset>
            </wp:positionH>
            <wp:positionV relativeFrom="paragraph">
              <wp:posOffset>2809240</wp:posOffset>
            </wp:positionV>
            <wp:extent cx="5760720" cy="3901440"/>
            <wp:effectExtent l="0" t="0" r="0" b="3810"/>
            <wp:wrapNone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fr-FR"/>
        </w:rPr>
        <w:t xml:space="preserve">Ils visent au suivi des actions. </w:t>
      </w:r>
    </w:p>
    <w:p w14:paraId="7A22D733" w14:textId="77777777" w:rsidR="00F44DC5" w:rsidRDefault="00296517" w:rsidP="002674C0">
      <w:pPr>
        <w:jc w:val="both"/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2BD60BC7" wp14:editId="4D8E9C98">
            <wp:extent cx="5760720" cy="2813685"/>
            <wp:effectExtent l="0" t="0" r="0" b="5715"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6AC40" w14:textId="77777777" w:rsidR="00296517" w:rsidRDefault="00296517" w:rsidP="00972ED4">
      <w:pPr>
        <w:rPr>
          <w:lang w:eastAsia="fr-FR"/>
        </w:rPr>
      </w:pPr>
    </w:p>
    <w:p w14:paraId="062ADC4F" w14:textId="77777777" w:rsidR="00972ED4" w:rsidRDefault="00972ED4" w:rsidP="00972ED4">
      <w:pPr>
        <w:rPr>
          <w:lang w:eastAsia="fr-FR"/>
        </w:rPr>
      </w:pPr>
      <w:r w:rsidRPr="00296517">
        <w:rPr>
          <w:lang w:eastAsia="fr-FR"/>
        </w:rPr>
        <w:br w:type="column"/>
      </w:r>
      <w:r w:rsidR="00296517">
        <w:rPr>
          <w:noProof/>
          <w:lang w:eastAsia="fr-FR"/>
        </w:rPr>
        <w:lastRenderedPageBreak/>
        <w:drawing>
          <wp:anchor distT="0" distB="0" distL="114300" distR="114300" simplePos="0" relativeHeight="251678720" behindDoc="0" locked="0" layoutInCell="1" allowOverlap="1" wp14:anchorId="731A621C" wp14:editId="5632C5C8">
            <wp:simplePos x="0" y="0"/>
            <wp:positionH relativeFrom="column">
              <wp:posOffset>-33020</wp:posOffset>
            </wp:positionH>
            <wp:positionV relativeFrom="paragraph">
              <wp:posOffset>3553460</wp:posOffset>
            </wp:positionV>
            <wp:extent cx="5760720" cy="2360930"/>
            <wp:effectExtent l="0" t="0" r="0" b="127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6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6517">
        <w:rPr>
          <w:noProof/>
          <w:lang w:eastAsia="fr-FR"/>
        </w:rPr>
        <w:drawing>
          <wp:inline distT="0" distB="0" distL="0" distR="0" wp14:anchorId="74DA5C00" wp14:editId="78085DBD">
            <wp:extent cx="5760720" cy="3557905"/>
            <wp:effectExtent l="0" t="0" r="0" b="4445"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279FF" w14:textId="77777777" w:rsidR="00972ED4" w:rsidRDefault="00972ED4" w:rsidP="000912E9">
      <w:pPr>
        <w:rPr>
          <w:lang w:eastAsia="fr-FR"/>
        </w:rPr>
      </w:pPr>
    </w:p>
    <w:p w14:paraId="381F076D" w14:textId="77777777" w:rsidR="00972ED4" w:rsidRDefault="00972ED4" w:rsidP="00972ED4">
      <w:pPr>
        <w:rPr>
          <w:lang w:eastAsia="fr-FR"/>
        </w:rPr>
      </w:pPr>
      <w:r>
        <w:rPr>
          <w:lang w:eastAsia="fr-FR"/>
        </w:rPr>
        <w:br w:type="column"/>
      </w:r>
      <w:r w:rsidR="00296517">
        <w:rPr>
          <w:noProof/>
          <w:lang w:eastAsia="fr-FR"/>
        </w:rPr>
        <w:lastRenderedPageBreak/>
        <w:drawing>
          <wp:anchor distT="0" distB="0" distL="114300" distR="114300" simplePos="0" relativeHeight="251679744" behindDoc="0" locked="0" layoutInCell="1" allowOverlap="1" wp14:anchorId="740111AB" wp14:editId="680FD09E">
            <wp:simplePos x="0" y="0"/>
            <wp:positionH relativeFrom="column">
              <wp:posOffset>24130</wp:posOffset>
            </wp:positionH>
            <wp:positionV relativeFrom="paragraph">
              <wp:posOffset>3530600</wp:posOffset>
            </wp:positionV>
            <wp:extent cx="5760720" cy="2329815"/>
            <wp:effectExtent l="0" t="0" r="0" b="0"/>
            <wp:wrapNone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6517">
        <w:rPr>
          <w:noProof/>
          <w:lang w:eastAsia="fr-FR"/>
        </w:rPr>
        <w:drawing>
          <wp:inline distT="0" distB="0" distL="0" distR="0" wp14:anchorId="41C33536" wp14:editId="78DD1D19">
            <wp:extent cx="5760720" cy="3535045"/>
            <wp:effectExtent l="0" t="0" r="0" b="8255"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3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CA7A2" w14:textId="77777777" w:rsidR="00972ED4" w:rsidRDefault="00972ED4" w:rsidP="000912E9">
      <w:pPr>
        <w:rPr>
          <w:lang w:eastAsia="fr-FR"/>
        </w:rPr>
      </w:pPr>
    </w:p>
    <w:p w14:paraId="7867ACD1" w14:textId="77777777" w:rsidR="00972ED4" w:rsidRDefault="00972ED4" w:rsidP="000912E9">
      <w:pPr>
        <w:rPr>
          <w:lang w:eastAsia="fr-FR"/>
        </w:rPr>
      </w:pPr>
    </w:p>
    <w:p w14:paraId="3C5DCC41" w14:textId="77777777" w:rsidR="005653D0" w:rsidRPr="007B6D18" w:rsidRDefault="00972ED4" w:rsidP="002674C0">
      <w:pPr>
        <w:jc w:val="both"/>
        <w:rPr>
          <w:rFonts w:cstheme="minorHAnsi"/>
        </w:rPr>
      </w:pPr>
      <w:r>
        <w:br w:type="column"/>
      </w:r>
      <w:r w:rsidR="006D7086" w:rsidRPr="006D7086">
        <w:rPr>
          <w:lang w:eastAsia="fr-FR"/>
        </w:rPr>
        <w:lastRenderedPageBreak/>
        <w:t xml:space="preserve"> </w:t>
      </w:r>
      <w:r w:rsidR="002674C0">
        <w:rPr>
          <w:lang w:eastAsia="fr-FR"/>
        </w:rPr>
        <w:t>Le tableau ci-après présente des indicateurs permettant d’apprécier le contexte de la forêt et de la filière bois sur un territoire.</w:t>
      </w:r>
    </w:p>
    <w:tbl>
      <w:tblPr>
        <w:tblW w:w="9261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3"/>
        <w:gridCol w:w="5859"/>
        <w:gridCol w:w="519"/>
      </w:tblGrid>
      <w:tr w:rsidR="007B6D18" w14:paraId="7462368F" w14:textId="77777777" w:rsidTr="002674C0">
        <w:trPr>
          <w:trHeight w:hRule="exact" w:val="317"/>
        </w:trPr>
        <w:tc>
          <w:tcPr>
            <w:tcW w:w="288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7571BD0A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  <w:t>Thèmes de l'indicateur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276E2A43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b/>
                <w:bCs/>
                <w:color w:val="FF0000"/>
              </w:rPr>
            </w:pPr>
            <w:r>
              <w:rPr>
                <w:rStyle w:val="CharacterStyle9"/>
                <w:b/>
                <w:bCs/>
                <w:color w:val="FF0000"/>
              </w:rPr>
              <w:t>Indicateurs de contexte (sur le territoire de la CFT)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solid" w:color="C0C0C0" w:fill="auto"/>
            <w:vAlign w:val="center"/>
          </w:tcPr>
          <w:p w14:paraId="4858091B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b/>
                <w:bCs/>
                <w:color w:val="FF0000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b/>
                <w:bCs/>
                <w:color w:val="FF0000"/>
                <w:sz w:val="12"/>
                <w:szCs w:val="12"/>
              </w:rPr>
              <w:t>Unités</w:t>
            </w:r>
          </w:p>
        </w:tc>
      </w:tr>
      <w:tr w:rsidR="007B6D18" w14:paraId="6790F7A7" w14:textId="77777777" w:rsidTr="002674C0">
        <w:trPr>
          <w:cantSplit/>
          <w:trHeight w:hRule="exact" w:val="308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76D3FF69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line="273" w:lineRule="auto"/>
              <w:ind w:left="108" w:right="792"/>
              <w:rPr>
                <w:rStyle w:val="CharacterStyle3"/>
                <w:rFonts w:ascii="Helvetica" w:hAnsi="Helvetica" w:cs="Helvetica"/>
                <w:b/>
                <w:bCs/>
                <w:color w:val="FF0000"/>
                <w:sz w:val="13"/>
                <w:szCs w:val="13"/>
              </w:rPr>
            </w:pPr>
            <w:r>
              <w:rPr>
                <w:rStyle w:val="CharacterStyle3"/>
                <w:rFonts w:ascii="Helvetica" w:hAnsi="Helvetica" w:cs="Helvetica"/>
                <w:b/>
                <w:bCs/>
                <w:color w:val="FF0000"/>
                <w:spacing w:val="-3"/>
                <w:sz w:val="13"/>
                <w:szCs w:val="13"/>
              </w:rPr>
              <w:t xml:space="preserve">Amélioration et dynamisation de la </w:t>
            </w:r>
            <w:r>
              <w:rPr>
                <w:rStyle w:val="CharacterStyle3"/>
                <w:rFonts w:ascii="Helvetica" w:hAnsi="Helvetica" w:cs="Helvetica"/>
                <w:b/>
                <w:bCs/>
                <w:color w:val="FF0000"/>
                <w:sz w:val="13"/>
                <w:szCs w:val="13"/>
              </w:rPr>
              <w:t>sylviculture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DFA5BE7" w14:textId="77777777" w:rsidR="007B6D18" w:rsidRDefault="007B6D18" w:rsidP="007B6D18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664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pacing w:val="1"/>
                <w:sz w:val="12"/>
                <w:szCs w:val="12"/>
              </w:rPr>
              <w:t xml:space="preserve">Surface de forêts privées dotées d'un document de gestion durable </w:t>
            </w: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/ surface totale de forêt privée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8A47107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46A763BD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F79A0E7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81E9296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moyenne des propriétés privées forestières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7EA6813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454FAF89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1EAA2467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04335A0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808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 de propriétés &lt; 4 ha dotée d'un document de gestion durable / nb total de propriétés &lt; 4 ha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D6CE310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1CD1D8EB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1D0DF104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3AE3DC8D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484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 de propriétés de 4 à 10 ha dotée d'un document de gestion durable / nb total de propriétés entre 4 et 10 ha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5290EC9B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41A0F5E5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97B6459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DC56DEB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412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 de propriétés de 10 à 25 ha dotée d'un document de gestion durable / nb total de propriétés de 10 à 25 ha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16A411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2F49C2AC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5706243D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1A90E08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736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pacing w:val="1"/>
                <w:sz w:val="12"/>
                <w:szCs w:val="12"/>
              </w:rPr>
              <w:t xml:space="preserve">Nb de propriétés &gt; 25 ha dotée d'un document de gestion durable </w:t>
            </w: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/ nb total de propriétés &gt; 25 ha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D8C0286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32AA0210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BBDFADB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24D6A25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3024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Surface de forêt publique dont la gestion durable est certifiée / surface totale de forêt publique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EEDC4F6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3140BE0A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F1DF18F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AC8DB4E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3132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Surface de forêt privée dont la gestion durable est certifiée / surface totale de forêt privée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6922FCF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35F414C8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1BC7550F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4916E89B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spacing w:before="36"/>
              <w:ind w:left="108" w:right="2736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 de propriétaires forestiers publics engagés dans la certification / nb total de propriétaires de forêt publique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0EE65914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03C154E5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6FCDFF31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CC3E007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ind w:left="108" w:right="2844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 de propriétaire forestiers privés engagés dans la certification / nb total de propriétaire forestiers privés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117655AC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4DA466A5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2AE28B84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00F14E1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de Plans de Développement de Massif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DA0D1FA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2A1E73FE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702A77A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BDFBD7F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 concernée par le(s) Plan(s) de Développement de Massif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175AA98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685F3835" w14:textId="77777777" w:rsidTr="002674C0">
        <w:trPr>
          <w:cantSplit/>
          <w:trHeight w:hRule="exact" w:val="308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6D54AAE4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  <w:t>Mobilisation et commercialisation des bois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42CE1F0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Volume total de bois sur pied estimé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8E4B0CC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m3</w:t>
            </w:r>
          </w:p>
        </w:tc>
      </w:tr>
      <w:tr w:rsidR="007B6D18" w14:paraId="1A5BDA14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27FC28A4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FAFD7D3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ind w:left="105"/>
              <w:rPr>
                <w:rStyle w:val="CharacterStyle3"/>
                <w:rFonts w:ascii="Arial" w:hAnsi="Arial" w:cs="Arial"/>
                <w:spacing w:val="1"/>
                <w:sz w:val="6"/>
                <w:szCs w:val="6"/>
              </w:rPr>
            </w:pPr>
            <w:r>
              <w:rPr>
                <w:rStyle w:val="CharacterStyle3"/>
                <w:rFonts w:ascii="Helvetica" w:hAnsi="Helvetica" w:cs="Helvetica"/>
                <w:spacing w:val="1"/>
                <w:sz w:val="12"/>
                <w:szCs w:val="12"/>
              </w:rPr>
              <w:t>Volume annuels de bois des forêts publiques vendu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7F76EA0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m3</w:t>
            </w:r>
          </w:p>
        </w:tc>
      </w:tr>
      <w:tr w:rsidR="007B6D18" w14:paraId="06FB72C3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50C9DE99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B6D694C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Volume annuels de bois des forêts publiques vendus sous contrat d'approvisionnement pluriannuels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F6D8104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m3</w:t>
            </w:r>
          </w:p>
        </w:tc>
      </w:tr>
      <w:tr w:rsidR="007B6D18" w14:paraId="10B4E68A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776E636D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0E93C77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Volume annuels de bois des forêts privées vendus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EC18269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m3</w:t>
            </w:r>
          </w:p>
        </w:tc>
      </w:tr>
      <w:tr w:rsidR="007B6D18" w14:paraId="6C3DB97F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06FD014C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32766D3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Volume annuels de bois vendus écocertifiés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9A0788F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m3</w:t>
            </w:r>
          </w:p>
        </w:tc>
      </w:tr>
      <w:tr w:rsidR="007B6D18" w14:paraId="655ACCF2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023C25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BCA066C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Linéaire de desserte forestière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06532CE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km</w:t>
            </w:r>
          </w:p>
        </w:tc>
      </w:tr>
      <w:tr w:rsidR="007B6D18" w14:paraId="52A6FFED" w14:textId="77777777" w:rsidTr="002674C0">
        <w:trPr>
          <w:cantSplit/>
          <w:trHeight w:hRule="exact" w:val="309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67753E06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  <w:t>Transformation et valorisation des bois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D94B6B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d'entreprises de 1ère transformation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62EF62E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0360D9BB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6BB5104B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C3F0E5A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d'entreprises de 2ème transformation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A1644F9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57070D3C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58D832C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0EDF738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de chaufferies bois et / ou de réseaux de chaleurs sur le territoire de la CFT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431D6B8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77CFF0A0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4493A012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E70B43E" w14:textId="77777777" w:rsidR="007B6D18" w:rsidRDefault="007B6D18" w:rsidP="00F73825">
            <w:pPr>
              <w:pStyle w:val="Style13"/>
              <w:kinsoku w:val="0"/>
              <w:autoSpaceDE/>
              <w:autoSpaceDN/>
              <w:spacing w:before="36"/>
              <w:ind w:right="288"/>
              <w:rPr>
                <w:rStyle w:val="CharacterStyle9"/>
              </w:rPr>
            </w:pPr>
            <w:r>
              <w:rPr>
                <w:rStyle w:val="CharacterStyle9"/>
              </w:rPr>
              <w:t>Nb de chaufferies bois et / ou de réseaux de chaleurs, dont le contrat d'exploitation favorise l'approvisionnement local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4BFA954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4F00EF45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F4F26BA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A8DB079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Puissance totale des chaufferies bois et / ou des réseaux de chaleurs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8B7D205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MW</w:t>
            </w:r>
          </w:p>
        </w:tc>
      </w:tr>
      <w:tr w:rsidR="007B6D18" w14:paraId="08092921" w14:textId="77777777" w:rsidTr="002674C0">
        <w:trPr>
          <w:cantSplit/>
          <w:trHeight w:hRule="exact" w:val="309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71E801A8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ind w:left="124"/>
              <w:rPr>
                <w:rStyle w:val="CharacterStyle3"/>
                <w:rFonts w:ascii="Arial" w:hAnsi="Arial" w:cs="Arial"/>
                <w:b/>
                <w:bCs/>
                <w:color w:val="FF0000"/>
                <w:sz w:val="6"/>
                <w:szCs w:val="6"/>
              </w:rPr>
            </w:pPr>
            <w:r>
              <w:rPr>
                <w:rStyle w:val="CharacterStyle3"/>
                <w:rFonts w:ascii="Helvetica" w:hAnsi="Helvetica" w:cs="Helvetica"/>
                <w:b/>
                <w:bCs/>
                <w:color w:val="FF0000"/>
                <w:sz w:val="13"/>
                <w:szCs w:val="13"/>
              </w:rPr>
              <w:t>Emplois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C9470D5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 xml:space="preserve">Nb d'emplois directs (salariés et </w:t>
            </w:r>
            <w:proofErr w:type="spellStart"/>
            <w:r>
              <w:rPr>
                <w:rStyle w:val="CharacterStyle9"/>
                <w:spacing w:val="1"/>
              </w:rPr>
              <w:t>non salariés</w:t>
            </w:r>
            <w:proofErr w:type="spellEnd"/>
            <w:r>
              <w:rPr>
                <w:rStyle w:val="CharacterStyle9"/>
                <w:spacing w:val="1"/>
              </w:rPr>
              <w:t>) de la filière forêt/bois et des filières connexes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5B97D50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21F7AB1D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27B79E7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600857C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Part de la filière dans l’emploi total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D0DB578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%</w:t>
            </w:r>
          </w:p>
        </w:tc>
      </w:tr>
      <w:tr w:rsidR="007B6D18" w14:paraId="0BC4FA2A" w14:textId="77777777" w:rsidTr="002674C0">
        <w:trPr>
          <w:cantSplit/>
          <w:trHeight w:hRule="exact" w:val="308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56C4E4E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1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1"/>
                <w:sz w:val="13"/>
                <w:szCs w:val="13"/>
              </w:rPr>
              <w:t>Loisirs et tourisme en forêt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04C6DA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Estimation du nombre annuel de visiteurs en forêts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D4D5BBC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336CC86F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1EBDDFF2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54513B6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forêts publiques faisant l'objet de lots de chasse rémunérés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6123449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75AC8029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F522429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D4230EE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forêts privées faisant l'objet de lots de chasse rémunérés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F5BF400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22EBEA6D" w14:textId="77777777" w:rsidTr="002674C0">
        <w:trPr>
          <w:cantSplit/>
          <w:trHeight w:hRule="exact" w:val="309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75BD8EC4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  <w:t>Aménagement du territoire / foncier</w:t>
            </w: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41AE85F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forêts publiques et privées classées en forêt de protection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513F09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792D2781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4F8D2D3D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60D6E99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Surface d'espaces boisés classés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C58E3EE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278C895D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4517E6B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56BA0C4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de communes soumises à une réglementation des boisements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D036D80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7B8B6835" w14:textId="77777777" w:rsidTr="002674C0">
        <w:trPr>
          <w:cantSplit/>
          <w:trHeight w:hRule="exact" w:val="309"/>
        </w:trPr>
        <w:tc>
          <w:tcPr>
            <w:tcW w:w="2883" w:type="dxa"/>
            <w:vMerge w:val="restart"/>
            <w:tcBorders>
              <w:top w:val="single" w:sz="5" w:space="0" w:color="auto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557E81A9" w14:textId="77777777" w:rsidR="002674C0" w:rsidRDefault="007B6D18" w:rsidP="00F73825">
            <w:pPr>
              <w:pStyle w:val="Style13"/>
              <w:kinsoku w:val="0"/>
              <w:autoSpaceDE/>
              <w:autoSpaceDN/>
              <w:ind w:left="124"/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</w:pPr>
            <w:r>
              <w:rPr>
                <w:rStyle w:val="CharacterStyle9"/>
                <w:b/>
                <w:bCs/>
                <w:color w:val="FF0000"/>
                <w:spacing w:val="2"/>
                <w:sz w:val="13"/>
                <w:szCs w:val="13"/>
              </w:rPr>
              <w:t>Environnement / biodiversité en forêt</w:t>
            </w:r>
          </w:p>
          <w:p w14:paraId="7141182B" w14:textId="77777777" w:rsidR="002674C0" w:rsidRPr="002674C0" w:rsidRDefault="002674C0" w:rsidP="002674C0">
            <w:pPr>
              <w:rPr>
                <w:lang w:eastAsia="fr-FR"/>
              </w:rPr>
            </w:pPr>
          </w:p>
          <w:p w14:paraId="69491969" w14:textId="77777777" w:rsidR="002674C0" w:rsidRPr="002674C0" w:rsidRDefault="002674C0" w:rsidP="002674C0">
            <w:pPr>
              <w:rPr>
                <w:lang w:eastAsia="fr-FR"/>
              </w:rPr>
            </w:pPr>
          </w:p>
          <w:p w14:paraId="3460D1A6" w14:textId="77777777" w:rsidR="002674C0" w:rsidRDefault="002674C0" w:rsidP="002674C0">
            <w:pPr>
              <w:rPr>
                <w:lang w:eastAsia="fr-FR"/>
              </w:rPr>
            </w:pPr>
          </w:p>
          <w:p w14:paraId="0157947E" w14:textId="77777777" w:rsidR="002674C0" w:rsidRDefault="002674C0" w:rsidP="002674C0">
            <w:pPr>
              <w:rPr>
                <w:lang w:eastAsia="fr-FR"/>
              </w:rPr>
            </w:pPr>
          </w:p>
          <w:p w14:paraId="17E84851" w14:textId="77777777" w:rsidR="007B6D18" w:rsidRPr="002674C0" w:rsidRDefault="007B6D18" w:rsidP="002674C0">
            <w:pPr>
              <w:rPr>
                <w:lang w:eastAsia="fr-FR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52B1B27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forêts ou d'espaces naturels boisés sous statut de protection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1BD7056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7A9B8ABF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2E29B8B5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19FD08C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Surface de forêts ou d'espaces naturels boisés en réserves biologiques (intégrales ou dirigées)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B1047B4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641C51B5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C26B0BB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356CCC7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Surface de forêts ou d'espaces naturels boisés en réserves naturelles (nationales ou régionales)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3FAB5C7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36BE2C67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2D77725C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A6AF296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Surface de forêts ou d'espaces naturels boisés en zones centrales de parcs nationaux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3E9430D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1A018CCE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38BA4DBA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E449808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  <w:spacing w:val="1"/>
              </w:rPr>
            </w:pPr>
            <w:r>
              <w:rPr>
                <w:rStyle w:val="CharacterStyle9"/>
                <w:spacing w:val="1"/>
              </w:rPr>
              <w:t>Surface de forêts ou d'espaces naturels boisés en arrêté préfectoral de protection de biotope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8896558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51828E48" w14:textId="77777777" w:rsidTr="002674C0">
        <w:trPr>
          <w:cantSplit/>
          <w:trHeight w:hRule="exact" w:val="309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48837847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6AA1388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Surface de forêts ou d'espaces naturels boisés en sites Natura 2000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5BC3D24" w14:textId="77777777" w:rsidR="007B6D18" w:rsidRDefault="007B6D18" w:rsidP="00F73825">
            <w:pPr>
              <w:pStyle w:val="Style12"/>
              <w:kinsoku w:val="0"/>
              <w:autoSpaceDE/>
              <w:autoSpaceDN/>
              <w:rPr>
                <w:rStyle w:val="CharacterStyle8"/>
              </w:rPr>
            </w:pPr>
            <w:r>
              <w:rPr>
                <w:rStyle w:val="CharacterStyle8"/>
                <w:rFonts w:ascii="Helvetica" w:hAnsi="Helvetica" w:cs="Helvetica"/>
                <w:sz w:val="12"/>
                <w:szCs w:val="12"/>
              </w:rPr>
              <w:t>ha</w:t>
            </w:r>
          </w:p>
        </w:tc>
      </w:tr>
      <w:tr w:rsidR="007B6D18" w14:paraId="6375BFAE" w14:textId="77777777" w:rsidTr="002674C0">
        <w:trPr>
          <w:cantSplit/>
          <w:trHeight w:hRule="exact" w:val="308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nil"/>
              <w:right w:val="single" w:sz="5" w:space="0" w:color="auto"/>
            </w:tcBorders>
            <w:vAlign w:val="center"/>
          </w:tcPr>
          <w:p w14:paraId="189931E8" w14:textId="77777777" w:rsidR="007B6D18" w:rsidRDefault="007B6D18" w:rsidP="00F73825">
            <w:pPr>
              <w:rPr>
                <w:rStyle w:val="CharacterStyle8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81C4B47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de propriétaires forestiers signataires d'une charte Natura 2000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080ACE7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  <w:tr w:rsidR="007B6D18" w14:paraId="3B5FF5E7" w14:textId="77777777" w:rsidTr="002674C0">
        <w:trPr>
          <w:cantSplit/>
          <w:trHeight w:hRule="exact" w:val="317"/>
        </w:trPr>
        <w:tc>
          <w:tcPr>
            <w:tcW w:w="2883" w:type="dxa"/>
            <w:vMerge/>
            <w:tcBorders>
              <w:top w:val="nil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7476508" w14:textId="77777777" w:rsidR="007B6D18" w:rsidRDefault="007B6D18" w:rsidP="00F73825">
            <w:pPr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</w:p>
        </w:tc>
        <w:tc>
          <w:tcPr>
            <w:tcW w:w="58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8FBBBA6" w14:textId="77777777" w:rsidR="007B6D18" w:rsidRDefault="007B6D18" w:rsidP="00F73825">
            <w:pPr>
              <w:pStyle w:val="Style13"/>
              <w:kinsoku w:val="0"/>
              <w:autoSpaceDE/>
              <w:autoSpaceDN/>
              <w:ind w:left="105"/>
              <w:rPr>
                <w:rStyle w:val="CharacterStyle9"/>
              </w:rPr>
            </w:pPr>
            <w:r>
              <w:rPr>
                <w:rStyle w:val="CharacterStyle9"/>
              </w:rPr>
              <w:t>Nb de contrats Natura 2000 forestiers</w:t>
            </w:r>
          </w:p>
        </w:tc>
        <w:tc>
          <w:tcPr>
            <w:tcW w:w="51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C5A9DAD" w14:textId="77777777" w:rsidR="007B6D18" w:rsidRDefault="007B6D18" w:rsidP="00F73825">
            <w:pPr>
              <w:pStyle w:val="Style30"/>
              <w:kinsoku w:val="0"/>
              <w:autoSpaceDE/>
              <w:autoSpaceDN/>
              <w:adjustRightInd/>
              <w:jc w:val="center"/>
              <w:rPr>
                <w:rStyle w:val="CharacterStyle3"/>
                <w:rFonts w:ascii="Helvetica" w:hAnsi="Helvetica" w:cs="Helvetica"/>
                <w:sz w:val="12"/>
                <w:szCs w:val="12"/>
              </w:rPr>
            </w:pPr>
            <w:r>
              <w:rPr>
                <w:rStyle w:val="CharacterStyle3"/>
                <w:rFonts w:ascii="Helvetica" w:hAnsi="Helvetica" w:cs="Helvetica"/>
                <w:sz w:val="12"/>
                <w:szCs w:val="12"/>
              </w:rPr>
              <w:t>nb</w:t>
            </w:r>
          </w:p>
        </w:tc>
      </w:tr>
    </w:tbl>
    <w:p w14:paraId="6B6962BA" w14:textId="77777777" w:rsidR="002D270E" w:rsidRDefault="002D270E" w:rsidP="002674C0">
      <w:pPr>
        <w:tabs>
          <w:tab w:val="left" w:pos="1080"/>
        </w:tabs>
      </w:pPr>
    </w:p>
    <w:sectPr w:rsidR="002D270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EC6B6" w14:textId="77777777" w:rsidR="00B33CB9" w:rsidRDefault="00B33CB9" w:rsidP="00F963FF">
      <w:pPr>
        <w:spacing w:after="0" w:line="240" w:lineRule="auto"/>
      </w:pPr>
      <w:r>
        <w:separator/>
      </w:r>
    </w:p>
  </w:endnote>
  <w:endnote w:type="continuationSeparator" w:id="0">
    <w:p w14:paraId="7507F907" w14:textId="77777777" w:rsidR="00B33CB9" w:rsidRDefault="00B33CB9" w:rsidP="00F9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idot">
    <w:altName w:val="Bell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8265" w14:textId="77777777" w:rsidR="002674C0" w:rsidRPr="00303ED5" w:rsidRDefault="002674C0" w:rsidP="002674C0">
    <w:pPr>
      <w:pStyle w:val="Pieddepage"/>
      <w:tabs>
        <w:tab w:val="left" w:pos="6946"/>
      </w:tabs>
      <w:ind w:left="4668" w:firstLine="4536"/>
      <w:rPr>
        <w:i/>
        <w:sz w:val="18"/>
        <w:szCs w:val="18"/>
      </w:rPr>
    </w:pPr>
    <w:r w:rsidRPr="00BA5497">
      <w:rPr>
        <w:noProof/>
        <w:lang w:eastAsia="fr-FR"/>
      </w:rPr>
      <w:drawing>
        <wp:anchor distT="0" distB="0" distL="114300" distR="114300" simplePos="0" relativeHeight="251663360" behindDoc="0" locked="0" layoutInCell="1" allowOverlap="1" wp14:anchorId="40209E3A" wp14:editId="3E62F99A">
          <wp:simplePos x="0" y="0"/>
          <wp:positionH relativeFrom="column">
            <wp:posOffset>5685692</wp:posOffset>
          </wp:positionH>
          <wp:positionV relativeFrom="paragraph">
            <wp:posOffset>34534</wp:posOffset>
          </wp:positionV>
          <wp:extent cx="538240" cy="647065"/>
          <wp:effectExtent l="0" t="0" r="0" b="635"/>
          <wp:wrapNone/>
          <wp:docPr id="1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240" cy="64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A5497"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760E5D50" wp14:editId="201EB422">
          <wp:simplePos x="0" y="0"/>
          <wp:positionH relativeFrom="column">
            <wp:posOffset>8435340</wp:posOffset>
          </wp:positionH>
          <wp:positionV relativeFrom="paragraph">
            <wp:posOffset>-150020</wp:posOffset>
          </wp:positionV>
          <wp:extent cx="538240" cy="647065"/>
          <wp:effectExtent l="0" t="0" r="0" b="635"/>
          <wp:wrapNone/>
          <wp:docPr id="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240" cy="64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8"/>
        <w:szCs w:val="18"/>
      </w:rPr>
      <w:t xml:space="preserve">                      Cette</w:t>
    </w:r>
    <w:r w:rsidRPr="00303ED5">
      <w:rPr>
        <w:i/>
        <w:sz w:val="18"/>
        <w:szCs w:val="18"/>
      </w:rPr>
      <w:t xml:space="preserve"> action a bénéficié de l’appui financier de :</w:t>
    </w:r>
    <w:r w:rsidRPr="0033352C">
      <w:rPr>
        <w:noProof/>
        <w:lang w:eastAsia="fr-FR"/>
      </w:rPr>
      <w:t xml:space="preserve"> </w:t>
    </w:r>
  </w:p>
  <w:p w14:paraId="19B80707" w14:textId="77777777" w:rsidR="005454DB" w:rsidRDefault="005454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56E2" w14:textId="77777777" w:rsidR="00B33CB9" w:rsidRDefault="00B33CB9" w:rsidP="00F963FF">
      <w:pPr>
        <w:spacing w:after="0" w:line="240" w:lineRule="auto"/>
      </w:pPr>
      <w:r>
        <w:separator/>
      </w:r>
    </w:p>
  </w:footnote>
  <w:footnote w:type="continuationSeparator" w:id="0">
    <w:p w14:paraId="11B5359A" w14:textId="77777777" w:rsidR="00B33CB9" w:rsidRDefault="00B33CB9" w:rsidP="00F9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793C" w14:textId="16D90199" w:rsidR="005454DB" w:rsidRDefault="004704B0">
    <w:pPr>
      <w:pStyle w:val="En-tte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E1F0F98" wp14:editId="0EC48FA0">
          <wp:simplePos x="0" y="0"/>
          <wp:positionH relativeFrom="margin">
            <wp:posOffset>-38100</wp:posOffset>
          </wp:positionH>
          <wp:positionV relativeFrom="paragraph">
            <wp:posOffset>-221615</wp:posOffset>
          </wp:positionV>
          <wp:extent cx="980440" cy="662940"/>
          <wp:effectExtent l="0" t="0" r="0" b="3810"/>
          <wp:wrapNone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44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C19"/>
    <w:multiLevelType w:val="hybridMultilevel"/>
    <w:tmpl w:val="601813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F38B8"/>
    <w:multiLevelType w:val="hybridMultilevel"/>
    <w:tmpl w:val="719CEBA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4461D"/>
    <w:multiLevelType w:val="multilevel"/>
    <w:tmpl w:val="30C8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800A4"/>
    <w:multiLevelType w:val="hybridMultilevel"/>
    <w:tmpl w:val="71181D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E326F"/>
    <w:multiLevelType w:val="multilevel"/>
    <w:tmpl w:val="01E2995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40C40CF"/>
    <w:multiLevelType w:val="hybridMultilevel"/>
    <w:tmpl w:val="AAA60EA4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57D66"/>
    <w:multiLevelType w:val="hybridMultilevel"/>
    <w:tmpl w:val="304431F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E4EB1"/>
    <w:multiLevelType w:val="hybridMultilevel"/>
    <w:tmpl w:val="3790F53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121B"/>
    <w:multiLevelType w:val="hybridMultilevel"/>
    <w:tmpl w:val="919EDC98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8000092C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3104EDCA">
      <w:numFmt w:val="bullet"/>
      <w:lvlText w:val="·"/>
      <w:lvlJc w:val="left"/>
      <w:pPr>
        <w:ind w:left="2160" w:hanging="360"/>
      </w:pPr>
      <w:rPr>
        <w:rFonts w:ascii="Calibri" w:eastAsiaTheme="minorHAnsi" w:hAnsi="Calibri" w:cs="Symbol" w:hint="default"/>
      </w:rPr>
    </w:lvl>
    <w:lvl w:ilvl="3" w:tplc="486812EA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52F2C"/>
    <w:multiLevelType w:val="hybridMultilevel"/>
    <w:tmpl w:val="B54A8D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4CC59F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B7D35"/>
    <w:multiLevelType w:val="multilevel"/>
    <w:tmpl w:val="40B26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B5705"/>
    <w:multiLevelType w:val="multilevel"/>
    <w:tmpl w:val="CB9A610C"/>
    <w:lvl w:ilvl="0">
      <w:start w:val="1"/>
      <w:numFmt w:val="decimal"/>
      <w:lvlText w:val="%1."/>
      <w:lvlJc w:val="left"/>
      <w:pPr>
        <w:ind w:left="952" w:hanging="384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3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90" w:hanging="2880"/>
      </w:pPr>
      <w:rPr>
        <w:rFonts w:hint="default"/>
      </w:rPr>
    </w:lvl>
  </w:abstractNum>
  <w:abstractNum w:abstractNumId="12" w15:restartNumberingAfterBreak="0">
    <w:nsid w:val="29EA20FD"/>
    <w:multiLevelType w:val="multilevel"/>
    <w:tmpl w:val="944ED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A1B0FAB"/>
    <w:multiLevelType w:val="hybridMultilevel"/>
    <w:tmpl w:val="9F32C1B6"/>
    <w:lvl w:ilvl="0" w:tplc="C4CC59F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154AA"/>
    <w:multiLevelType w:val="hybridMultilevel"/>
    <w:tmpl w:val="7E3411F4"/>
    <w:lvl w:ilvl="0" w:tplc="357A006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25E44"/>
    <w:multiLevelType w:val="hybridMultilevel"/>
    <w:tmpl w:val="5524B83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D0ABC"/>
    <w:multiLevelType w:val="hybridMultilevel"/>
    <w:tmpl w:val="ABC8A87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BC8DBD8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D1E0C"/>
    <w:multiLevelType w:val="hybridMultilevel"/>
    <w:tmpl w:val="F8F09E38"/>
    <w:lvl w:ilvl="0" w:tplc="C4CC59F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44D07"/>
    <w:multiLevelType w:val="hybridMultilevel"/>
    <w:tmpl w:val="32B0F1F8"/>
    <w:lvl w:ilvl="0" w:tplc="77963B44">
      <w:start w:val="1"/>
      <w:numFmt w:val="lowerLetter"/>
      <w:pStyle w:val="Titre1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764CC"/>
    <w:multiLevelType w:val="hybridMultilevel"/>
    <w:tmpl w:val="54CEF9B8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6193B"/>
    <w:multiLevelType w:val="hybridMultilevel"/>
    <w:tmpl w:val="3D52D7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6690"/>
    <w:multiLevelType w:val="hybridMultilevel"/>
    <w:tmpl w:val="F4D8B7D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D44D9"/>
    <w:multiLevelType w:val="hybridMultilevel"/>
    <w:tmpl w:val="A7305D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91ADF"/>
    <w:multiLevelType w:val="hybridMultilevel"/>
    <w:tmpl w:val="CE702D5C"/>
    <w:lvl w:ilvl="0" w:tplc="58006122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D1B72"/>
    <w:multiLevelType w:val="multilevel"/>
    <w:tmpl w:val="51B02C12"/>
    <w:lvl w:ilvl="0">
      <w:start w:val="1"/>
      <w:numFmt w:val="decimal"/>
      <w:lvlText w:val="%1."/>
      <w:lvlJc w:val="left"/>
      <w:pPr>
        <w:ind w:left="1094" w:hanging="384"/>
      </w:pPr>
      <w:rPr>
        <w:rFonts w:hint="default"/>
        <w:sz w:val="28"/>
        <w:szCs w:val="28"/>
      </w:rPr>
    </w:lvl>
    <w:lvl w:ilvl="1">
      <w:start w:val="1"/>
      <w:numFmt w:val="bullet"/>
      <w:lvlText w:val=""/>
      <w:lvlJc w:val="left"/>
      <w:pPr>
        <w:ind w:left="143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3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90" w:hanging="2880"/>
      </w:pPr>
      <w:rPr>
        <w:rFonts w:hint="default"/>
      </w:rPr>
    </w:lvl>
  </w:abstractNum>
  <w:abstractNum w:abstractNumId="25" w15:restartNumberingAfterBreak="0">
    <w:nsid w:val="50337D31"/>
    <w:multiLevelType w:val="hybridMultilevel"/>
    <w:tmpl w:val="D8C6BAD8"/>
    <w:lvl w:ilvl="0" w:tplc="D4148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556FA"/>
    <w:multiLevelType w:val="hybridMultilevel"/>
    <w:tmpl w:val="D40C522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F76B4"/>
    <w:multiLevelType w:val="hybridMultilevel"/>
    <w:tmpl w:val="67F0F3D4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B638F7A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</w:rPr>
    </w:lvl>
    <w:lvl w:ilvl="2" w:tplc="3104EDCA">
      <w:numFmt w:val="bullet"/>
      <w:lvlText w:val="·"/>
      <w:lvlJc w:val="left"/>
      <w:pPr>
        <w:ind w:left="2160" w:hanging="360"/>
      </w:pPr>
      <w:rPr>
        <w:rFonts w:ascii="Calibri" w:eastAsiaTheme="minorHAnsi" w:hAnsi="Calibri" w:cs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F4EAC"/>
    <w:multiLevelType w:val="multilevel"/>
    <w:tmpl w:val="CB9A610C"/>
    <w:lvl w:ilvl="0">
      <w:start w:val="1"/>
      <w:numFmt w:val="decimal"/>
      <w:lvlText w:val="%1."/>
      <w:lvlJc w:val="left"/>
      <w:pPr>
        <w:ind w:left="952" w:hanging="384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3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90" w:hanging="2880"/>
      </w:pPr>
      <w:rPr>
        <w:rFonts w:hint="default"/>
      </w:rPr>
    </w:lvl>
  </w:abstractNum>
  <w:abstractNum w:abstractNumId="29" w15:restartNumberingAfterBreak="0">
    <w:nsid w:val="55684F14"/>
    <w:multiLevelType w:val="multilevel"/>
    <w:tmpl w:val="76BC9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56791516"/>
    <w:multiLevelType w:val="hybridMultilevel"/>
    <w:tmpl w:val="1DB02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175B8"/>
    <w:multiLevelType w:val="multilevel"/>
    <w:tmpl w:val="BF8CF1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9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60" w:hanging="2880"/>
      </w:pPr>
      <w:rPr>
        <w:rFonts w:hint="default"/>
      </w:rPr>
    </w:lvl>
  </w:abstractNum>
  <w:abstractNum w:abstractNumId="32" w15:restartNumberingAfterBreak="0">
    <w:nsid w:val="5D623BED"/>
    <w:multiLevelType w:val="hybridMultilevel"/>
    <w:tmpl w:val="FE189720"/>
    <w:lvl w:ilvl="0" w:tplc="3BF233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C3B99"/>
    <w:multiLevelType w:val="hybridMultilevel"/>
    <w:tmpl w:val="15EE8A0E"/>
    <w:lvl w:ilvl="0" w:tplc="357A006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C0824"/>
    <w:multiLevelType w:val="multilevel"/>
    <w:tmpl w:val="F252EE0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BA420A"/>
    <w:multiLevelType w:val="multilevel"/>
    <w:tmpl w:val="94EE075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C7F2405"/>
    <w:multiLevelType w:val="hybridMultilevel"/>
    <w:tmpl w:val="5792FEEA"/>
    <w:lvl w:ilvl="0" w:tplc="CBEE17C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43936"/>
    <w:multiLevelType w:val="hybridMultilevel"/>
    <w:tmpl w:val="93D27A16"/>
    <w:lvl w:ilvl="0" w:tplc="B638F7A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830C1"/>
    <w:multiLevelType w:val="multilevel"/>
    <w:tmpl w:val="1D50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604AFD"/>
    <w:multiLevelType w:val="multilevel"/>
    <w:tmpl w:val="1F74142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2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40" w15:restartNumberingAfterBreak="0">
    <w:nsid w:val="79435E07"/>
    <w:multiLevelType w:val="hybridMultilevel"/>
    <w:tmpl w:val="D92638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C3CA6"/>
    <w:multiLevelType w:val="hybridMultilevel"/>
    <w:tmpl w:val="ED94E6C8"/>
    <w:lvl w:ilvl="0" w:tplc="8000092C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0115">
    <w:abstractNumId w:val="11"/>
  </w:num>
  <w:num w:numId="2" w16cid:durableId="1918899190">
    <w:abstractNumId w:val="2"/>
  </w:num>
  <w:num w:numId="3" w16cid:durableId="1616936293">
    <w:abstractNumId w:val="38"/>
  </w:num>
  <w:num w:numId="4" w16cid:durableId="1057168728">
    <w:abstractNumId w:val="10"/>
  </w:num>
  <w:num w:numId="5" w16cid:durableId="697975219">
    <w:abstractNumId w:val="5"/>
  </w:num>
  <w:num w:numId="6" w16cid:durableId="1977486782">
    <w:abstractNumId w:val="3"/>
  </w:num>
  <w:num w:numId="7" w16cid:durableId="613637742">
    <w:abstractNumId w:val="23"/>
  </w:num>
  <w:num w:numId="8" w16cid:durableId="1100638859">
    <w:abstractNumId w:val="9"/>
  </w:num>
  <w:num w:numId="9" w16cid:durableId="434905806">
    <w:abstractNumId w:val="36"/>
  </w:num>
  <w:num w:numId="10" w16cid:durableId="2066294294">
    <w:abstractNumId w:val="14"/>
  </w:num>
  <w:num w:numId="11" w16cid:durableId="1512178326">
    <w:abstractNumId w:val="31"/>
  </w:num>
  <w:num w:numId="12" w16cid:durableId="899903045">
    <w:abstractNumId w:val="33"/>
  </w:num>
  <w:num w:numId="13" w16cid:durableId="859590788">
    <w:abstractNumId w:val="24"/>
  </w:num>
  <w:num w:numId="14" w16cid:durableId="1307666650">
    <w:abstractNumId w:val="37"/>
  </w:num>
  <w:num w:numId="15" w16cid:durableId="1303652205">
    <w:abstractNumId w:val="17"/>
  </w:num>
  <w:num w:numId="16" w16cid:durableId="1661693279">
    <w:abstractNumId w:val="8"/>
  </w:num>
  <w:num w:numId="17" w16cid:durableId="1018388290">
    <w:abstractNumId w:val="22"/>
  </w:num>
  <w:num w:numId="18" w16cid:durableId="618025600">
    <w:abstractNumId w:val="6"/>
  </w:num>
  <w:num w:numId="19" w16cid:durableId="200241255">
    <w:abstractNumId w:val="29"/>
  </w:num>
  <w:num w:numId="20" w16cid:durableId="2129008195">
    <w:abstractNumId w:val="20"/>
  </w:num>
  <w:num w:numId="21" w16cid:durableId="2011366464">
    <w:abstractNumId w:val="19"/>
  </w:num>
  <w:num w:numId="22" w16cid:durableId="1426075087">
    <w:abstractNumId w:val="32"/>
  </w:num>
  <w:num w:numId="23" w16cid:durableId="37749880">
    <w:abstractNumId w:val="30"/>
  </w:num>
  <w:num w:numId="24" w16cid:durableId="667247700">
    <w:abstractNumId w:val="1"/>
  </w:num>
  <w:num w:numId="25" w16cid:durableId="2142458831">
    <w:abstractNumId w:val="26"/>
  </w:num>
  <w:num w:numId="26" w16cid:durableId="805856656">
    <w:abstractNumId w:val="7"/>
  </w:num>
  <w:num w:numId="27" w16cid:durableId="2055546068">
    <w:abstractNumId w:val="18"/>
  </w:num>
  <w:num w:numId="28" w16cid:durableId="1142230989">
    <w:abstractNumId w:val="18"/>
    <w:lvlOverride w:ilvl="0">
      <w:startOverride w:val="1"/>
    </w:lvlOverride>
  </w:num>
  <w:num w:numId="29" w16cid:durableId="1182354512">
    <w:abstractNumId w:val="18"/>
    <w:lvlOverride w:ilvl="0">
      <w:startOverride w:val="1"/>
    </w:lvlOverride>
  </w:num>
  <w:num w:numId="30" w16cid:durableId="272978787">
    <w:abstractNumId w:val="18"/>
  </w:num>
  <w:num w:numId="31" w16cid:durableId="669679509">
    <w:abstractNumId w:val="16"/>
  </w:num>
  <w:num w:numId="32" w16cid:durableId="1768118693">
    <w:abstractNumId w:val="15"/>
  </w:num>
  <w:num w:numId="33" w16cid:durableId="1585215872">
    <w:abstractNumId w:val="40"/>
  </w:num>
  <w:num w:numId="34" w16cid:durableId="1422600426">
    <w:abstractNumId w:val="0"/>
  </w:num>
  <w:num w:numId="35" w16cid:durableId="1000157974">
    <w:abstractNumId w:val="13"/>
  </w:num>
  <w:num w:numId="36" w16cid:durableId="850215405">
    <w:abstractNumId w:val="28"/>
  </w:num>
  <w:num w:numId="37" w16cid:durableId="669673372">
    <w:abstractNumId w:val="21"/>
  </w:num>
  <w:num w:numId="38" w16cid:durableId="803735408">
    <w:abstractNumId w:val="27"/>
  </w:num>
  <w:num w:numId="39" w16cid:durableId="244341551">
    <w:abstractNumId w:val="25"/>
  </w:num>
  <w:num w:numId="40" w16cid:durableId="85268645">
    <w:abstractNumId w:val="18"/>
    <w:lvlOverride w:ilvl="0">
      <w:startOverride w:val="1"/>
    </w:lvlOverride>
  </w:num>
  <w:num w:numId="41" w16cid:durableId="764690883">
    <w:abstractNumId w:val="41"/>
  </w:num>
  <w:num w:numId="42" w16cid:durableId="686948758">
    <w:abstractNumId w:val="39"/>
  </w:num>
  <w:num w:numId="43" w16cid:durableId="428893042">
    <w:abstractNumId w:val="12"/>
  </w:num>
  <w:num w:numId="44" w16cid:durableId="818687068">
    <w:abstractNumId w:val="35"/>
  </w:num>
  <w:num w:numId="45" w16cid:durableId="1203708897">
    <w:abstractNumId w:val="4"/>
  </w:num>
  <w:num w:numId="46" w16cid:durableId="68872248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6C5"/>
    <w:rsid w:val="000069C0"/>
    <w:rsid w:val="00036D5F"/>
    <w:rsid w:val="00051951"/>
    <w:rsid w:val="000565B6"/>
    <w:rsid w:val="00081435"/>
    <w:rsid w:val="000912E9"/>
    <w:rsid w:val="000B4E83"/>
    <w:rsid w:val="000C7F15"/>
    <w:rsid w:val="000F2EE3"/>
    <w:rsid w:val="001068C0"/>
    <w:rsid w:val="001C500C"/>
    <w:rsid w:val="001D44F6"/>
    <w:rsid w:val="00202F3F"/>
    <w:rsid w:val="00206162"/>
    <w:rsid w:val="00223642"/>
    <w:rsid w:val="00245178"/>
    <w:rsid w:val="00252EDE"/>
    <w:rsid w:val="002674C0"/>
    <w:rsid w:val="002824EE"/>
    <w:rsid w:val="00296517"/>
    <w:rsid w:val="002A593B"/>
    <w:rsid w:val="002C2934"/>
    <w:rsid w:val="002D270E"/>
    <w:rsid w:val="002D6902"/>
    <w:rsid w:val="0036345E"/>
    <w:rsid w:val="003752F5"/>
    <w:rsid w:val="003839FA"/>
    <w:rsid w:val="00387775"/>
    <w:rsid w:val="00395643"/>
    <w:rsid w:val="003D2A20"/>
    <w:rsid w:val="003F5951"/>
    <w:rsid w:val="00416C11"/>
    <w:rsid w:val="004704B0"/>
    <w:rsid w:val="00474F2C"/>
    <w:rsid w:val="00477732"/>
    <w:rsid w:val="004A7206"/>
    <w:rsid w:val="004D11E6"/>
    <w:rsid w:val="004F317B"/>
    <w:rsid w:val="00510EF8"/>
    <w:rsid w:val="00525E66"/>
    <w:rsid w:val="005454DB"/>
    <w:rsid w:val="00557B4D"/>
    <w:rsid w:val="00562DFA"/>
    <w:rsid w:val="005653D0"/>
    <w:rsid w:val="00596717"/>
    <w:rsid w:val="005B3258"/>
    <w:rsid w:val="005C2497"/>
    <w:rsid w:val="005C2D2F"/>
    <w:rsid w:val="005D0FC9"/>
    <w:rsid w:val="005D6C3F"/>
    <w:rsid w:val="0060427B"/>
    <w:rsid w:val="00676877"/>
    <w:rsid w:val="00680BEF"/>
    <w:rsid w:val="006D0219"/>
    <w:rsid w:val="006D46C5"/>
    <w:rsid w:val="006D7086"/>
    <w:rsid w:val="006E78C0"/>
    <w:rsid w:val="00775C69"/>
    <w:rsid w:val="007B6D18"/>
    <w:rsid w:val="00800D3F"/>
    <w:rsid w:val="008304EF"/>
    <w:rsid w:val="00854AA4"/>
    <w:rsid w:val="00862423"/>
    <w:rsid w:val="0087449A"/>
    <w:rsid w:val="00877514"/>
    <w:rsid w:val="00894EFA"/>
    <w:rsid w:val="00896E45"/>
    <w:rsid w:val="008B356F"/>
    <w:rsid w:val="008D7FF7"/>
    <w:rsid w:val="008E2CCC"/>
    <w:rsid w:val="00917D61"/>
    <w:rsid w:val="00950BED"/>
    <w:rsid w:val="00972ED4"/>
    <w:rsid w:val="00981BCE"/>
    <w:rsid w:val="009838A1"/>
    <w:rsid w:val="0099691D"/>
    <w:rsid w:val="009D2E80"/>
    <w:rsid w:val="009F69A2"/>
    <w:rsid w:val="00A966C4"/>
    <w:rsid w:val="00A9787F"/>
    <w:rsid w:val="00AD0F0C"/>
    <w:rsid w:val="00B04C76"/>
    <w:rsid w:val="00B06248"/>
    <w:rsid w:val="00B17C26"/>
    <w:rsid w:val="00B22CD4"/>
    <w:rsid w:val="00B24FFE"/>
    <w:rsid w:val="00B33CB9"/>
    <w:rsid w:val="00B35912"/>
    <w:rsid w:val="00B35A4D"/>
    <w:rsid w:val="00B43B75"/>
    <w:rsid w:val="00B8775B"/>
    <w:rsid w:val="00B92D8E"/>
    <w:rsid w:val="00B94E9B"/>
    <w:rsid w:val="00BE6B20"/>
    <w:rsid w:val="00C571AC"/>
    <w:rsid w:val="00C93158"/>
    <w:rsid w:val="00C975AE"/>
    <w:rsid w:val="00CB3E68"/>
    <w:rsid w:val="00CB6F69"/>
    <w:rsid w:val="00CE7058"/>
    <w:rsid w:val="00D26FC4"/>
    <w:rsid w:val="00D754EC"/>
    <w:rsid w:val="00D91F36"/>
    <w:rsid w:val="00DB7280"/>
    <w:rsid w:val="00DD3464"/>
    <w:rsid w:val="00E10FC3"/>
    <w:rsid w:val="00E4432C"/>
    <w:rsid w:val="00E55D4A"/>
    <w:rsid w:val="00E71F08"/>
    <w:rsid w:val="00EA00D3"/>
    <w:rsid w:val="00ED6520"/>
    <w:rsid w:val="00EF0C7C"/>
    <w:rsid w:val="00EF5346"/>
    <w:rsid w:val="00F1455C"/>
    <w:rsid w:val="00F32A07"/>
    <w:rsid w:val="00F369F0"/>
    <w:rsid w:val="00F44DC5"/>
    <w:rsid w:val="00F45D77"/>
    <w:rsid w:val="00F56081"/>
    <w:rsid w:val="00F63BA4"/>
    <w:rsid w:val="00F73825"/>
    <w:rsid w:val="00F86DD2"/>
    <w:rsid w:val="00F963FF"/>
    <w:rsid w:val="00FD053E"/>
    <w:rsid w:val="00FF2A40"/>
    <w:rsid w:val="00FF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D3298"/>
  <w15:chartTrackingRefBased/>
  <w15:docId w15:val="{183DEB8D-D0F7-4A1B-861D-6F121D0D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yle2"/>
    <w:next w:val="Normal"/>
    <w:link w:val="Titre1Car"/>
    <w:uiPriority w:val="9"/>
    <w:qFormat/>
    <w:rsid w:val="00202F3F"/>
    <w:pPr>
      <w:keepNext/>
      <w:keepLines/>
      <w:numPr>
        <w:numId w:val="27"/>
      </w:numPr>
      <w:spacing w:before="240"/>
      <w:outlineLvl w:val="0"/>
    </w:pPr>
    <w:rPr>
      <w:rFonts w:eastAsiaTheme="majorEastAsia" w:cstheme="majorBidi"/>
      <w:sz w:val="2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86D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86D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3">
    <w:name w:val="Style3"/>
    <w:basedOn w:val="Normal"/>
    <w:link w:val="Style3Car"/>
    <w:qFormat/>
    <w:rsid w:val="008D7FF7"/>
    <w:pPr>
      <w:widowControl w:val="0"/>
      <w:pBdr>
        <w:bottom w:val="single" w:sz="4" w:space="1" w:color="auto"/>
      </w:pBdr>
      <w:tabs>
        <w:tab w:val="left" w:pos="567"/>
      </w:tabs>
      <w:adjustRightInd w:val="0"/>
      <w:spacing w:before="240" w:after="360" w:line="240" w:lineRule="auto"/>
      <w:jc w:val="both"/>
      <w:textAlignment w:val="baseline"/>
      <w:outlineLvl w:val="0"/>
    </w:pPr>
    <w:rPr>
      <w:rFonts w:ascii="Verdana" w:eastAsia="Times New Roman" w:hAnsi="Verdana" w:cs="Times New Roman"/>
      <w:b/>
      <w:bCs/>
      <w:sz w:val="36"/>
      <w:szCs w:val="36"/>
      <w:lang w:eastAsia="fr-FR"/>
    </w:rPr>
  </w:style>
  <w:style w:type="character" w:customStyle="1" w:styleId="Style3Car">
    <w:name w:val="Style3 Car"/>
    <w:link w:val="Style3"/>
    <w:rsid w:val="008D7FF7"/>
    <w:rPr>
      <w:rFonts w:ascii="Verdana" w:eastAsia="Times New Roman" w:hAnsi="Verdana" w:cs="Times New Roman"/>
      <w:b/>
      <w:bCs/>
      <w:sz w:val="36"/>
      <w:szCs w:val="3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9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63FF"/>
  </w:style>
  <w:style w:type="paragraph" w:styleId="Pieddepage">
    <w:name w:val="footer"/>
    <w:basedOn w:val="Normal"/>
    <w:link w:val="PieddepageCar"/>
    <w:uiPriority w:val="99"/>
    <w:unhideWhenUsed/>
    <w:rsid w:val="00F96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63FF"/>
  </w:style>
  <w:style w:type="character" w:styleId="Lienhypertexte">
    <w:name w:val="Hyperlink"/>
    <w:basedOn w:val="Policepardfaut"/>
    <w:uiPriority w:val="99"/>
    <w:unhideWhenUsed/>
    <w:rsid w:val="00F963F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96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474F2C"/>
    <w:pPr>
      <w:ind w:left="720"/>
      <w:contextualSpacing/>
    </w:pPr>
  </w:style>
  <w:style w:type="paragraph" w:customStyle="1" w:styleId="Style2">
    <w:name w:val="Style2"/>
    <w:basedOn w:val="Normal"/>
    <w:link w:val="Style2Car"/>
    <w:qFormat/>
    <w:rsid w:val="00395643"/>
    <w:pPr>
      <w:widowControl w:val="0"/>
      <w:tabs>
        <w:tab w:val="left" w:pos="851"/>
      </w:tabs>
      <w:adjustRightInd w:val="0"/>
      <w:spacing w:after="240" w:line="240" w:lineRule="auto"/>
      <w:ind w:firstLine="567"/>
      <w:jc w:val="both"/>
      <w:textAlignment w:val="baseline"/>
    </w:pPr>
    <w:rPr>
      <w:rFonts w:ascii="Verdana" w:eastAsia="Times New Roman" w:hAnsi="Verdana" w:cs="Didot"/>
      <w:b/>
      <w:sz w:val="26"/>
      <w:szCs w:val="26"/>
      <w:lang w:eastAsia="fr-FR"/>
    </w:rPr>
  </w:style>
  <w:style w:type="character" w:customStyle="1" w:styleId="Style2Car">
    <w:name w:val="Style2 Car"/>
    <w:link w:val="Style2"/>
    <w:rsid w:val="00395643"/>
    <w:rPr>
      <w:rFonts w:ascii="Verdana" w:eastAsia="Times New Roman" w:hAnsi="Verdana" w:cs="Didot"/>
      <w:b/>
      <w:sz w:val="26"/>
      <w:szCs w:val="26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4D11E6"/>
  </w:style>
  <w:style w:type="character" w:customStyle="1" w:styleId="Titre1Car">
    <w:name w:val="Titre 1 Car"/>
    <w:basedOn w:val="Policepardfaut"/>
    <w:link w:val="Titre1"/>
    <w:uiPriority w:val="9"/>
    <w:rsid w:val="00202F3F"/>
    <w:rPr>
      <w:rFonts w:ascii="Verdana" w:eastAsiaTheme="majorEastAsia" w:hAnsi="Verdana" w:cstheme="majorBidi"/>
      <w:b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semiHidden/>
    <w:rsid w:val="00F86D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F86DD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F86DD2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E4432C"/>
    <w:pPr>
      <w:tabs>
        <w:tab w:val="left" w:pos="709"/>
        <w:tab w:val="right" w:leader="dot" w:pos="9062"/>
      </w:tabs>
      <w:spacing w:before="120" w:after="0"/>
      <w:ind w:left="709" w:hanging="425"/>
      <w:jc w:val="both"/>
    </w:pPr>
    <w:rPr>
      <w:rFonts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F86DD2"/>
    <w:pPr>
      <w:spacing w:after="0"/>
      <w:ind w:left="440"/>
    </w:pPr>
    <w:rPr>
      <w:rFonts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F86DD2"/>
    <w:pPr>
      <w:spacing w:after="0"/>
      <w:ind w:left="660"/>
    </w:pPr>
    <w:rPr>
      <w:rFonts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F86DD2"/>
    <w:pPr>
      <w:spacing w:after="0"/>
      <w:ind w:left="880"/>
    </w:pPr>
    <w:rPr>
      <w:rFonts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F86DD2"/>
    <w:pPr>
      <w:spacing w:after="0"/>
      <w:ind w:left="1100"/>
    </w:pPr>
    <w:rPr>
      <w:rFonts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F86DD2"/>
    <w:pPr>
      <w:spacing w:after="0"/>
      <w:ind w:left="1320"/>
    </w:pPr>
    <w:rPr>
      <w:rFonts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F86DD2"/>
    <w:pPr>
      <w:spacing w:after="0"/>
      <w:ind w:left="1540"/>
    </w:pPr>
    <w:rPr>
      <w:rFonts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F86DD2"/>
    <w:pPr>
      <w:spacing w:after="0"/>
      <w:ind w:left="1760"/>
    </w:pPr>
    <w:rPr>
      <w:rFonts w:cstheme="minorHAnsi"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86DD2"/>
    <w:pPr>
      <w:outlineLvl w:val="9"/>
    </w:pPr>
  </w:style>
  <w:style w:type="paragraph" w:customStyle="1" w:styleId="Style30">
    <w:name w:val="Style 3"/>
    <w:basedOn w:val="Normal"/>
    <w:uiPriority w:val="99"/>
    <w:rsid w:val="007B6D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fr-FR"/>
    </w:rPr>
  </w:style>
  <w:style w:type="paragraph" w:customStyle="1" w:styleId="Style12">
    <w:name w:val="Style 12"/>
    <w:basedOn w:val="Normal"/>
    <w:uiPriority w:val="99"/>
    <w:rsid w:val="007B6D18"/>
    <w:pPr>
      <w:widowControl w:val="0"/>
      <w:autoSpaceDE w:val="0"/>
      <w:autoSpaceDN w:val="0"/>
      <w:spacing w:after="0" w:line="240" w:lineRule="auto"/>
      <w:jc w:val="center"/>
    </w:pPr>
    <w:rPr>
      <w:rFonts w:ascii="Arial" w:eastAsiaTheme="minorEastAsia" w:hAnsi="Arial" w:cs="Arial"/>
      <w:sz w:val="6"/>
      <w:szCs w:val="6"/>
      <w:lang w:eastAsia="fr-FR"/>
    </w:rPr>
  </w:style>
  <w:style w:type="paragraph" w:customStyle="1" w:styleId="Style13">
    <w:name w:val="Style 13"/>
    <w:basedOn w:val="Normal"/>
    <w:uiPriority w:val="99"/>
    <w:rsid w:val="007B6D18"/>
    <w:pPr>
      <w:widowControl w:val="0"/>
      <w:autoSpaceDE w:val="0"/>
      <w:autoSpaceDN w:val="0"/>
      <w:spacing w:after="0" w:line="240" w:lineRule="auto"/>
      <w:ind w:left="108"/>
    </w:pPr>
    <w:rPr>
      <w:rFonts w:ascii="Helvetica" w:eastAsiaTheme="minorEastAsia" w:hAnsi="Helvetica" w:cs="Helvetica"/>
      <w:sz w:val="12"/>
      <w:szCs w:val="12"/>
      <w:lang w:eastAsia="fr-FR"/>
    </w:rPr>
  </w:style>
  <w:style w:type="character" w:customStyle="1" w:styleId="CharacterStyle3">
    <w:name w:val="Character Style 3"/>
    <w:uiPriority w:val="99"/>
    <w:rsid w:val="007B6D18"/>
    <w:rPr>
      <w:sz w:val="20"/>
      <w:szCs w:val="20"/>
    </w:rPr>
  </w:style>
  <w:style w:type="character" w:customStyle="1" w:styleId="CharacterStyle9">
    <w:name w:val="Character Style 9"/>
    <w:uiPriority w:val="99"/>
    <w:rsid w:val="007B6D18"/>
    <w:rPr>
      <w:rFonts w:ascii="Helvetica" w:hAnsi="Helvetica" w:cs="Helvetica"/>
      <w:sz w:val="12"/>
      <w:szCs w:val="12"/>
    </w:rPr>
  </w:style>
  <w:style w:type="character" w:customStyle="1" w:styleId="CharacterStyle8">
    <w:name w:val="Character Style 8"/>
    <w:uiPriority w:val="99"/>
    <w:rsid w:val="007B6D18"/>
    <w:rPr>
      <w:rFonts w:ascii="Arial" w:hAnsi="Arial" w:cs="Arial"/>
      <w:sz w:val="6"/>
      <w:szCs w:val="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3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3825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8B3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6">
    <w:name w:val="Grid Table 4 Accent 6"/>
    <w:basedOn w:val="TableauNormal"/>
    <w:uiPriority w:val="49"/>
    <w:rsid w:val="009F69A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auGrille4-Accentuation2">
    <w:name w:val="Grid Table 4 Accent 2"/>
    <w:basedOn w:val="TableauNormal"/>
    <w:uiPriority w:val="49"/>
    <w:rsid w:val="00CB3E6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4">
    <w:name w:val="Grid Table 4"/>
    <w:basedOn w:val="TableauNormal"/>
    <w:uiPriority w:val="49"/>
    <w:rsid w:val="005D6C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lev">
    <w:name w:val="Strong"/>
    <w:basedOn w:val="Policepardfaut"/>
    <w:uiPriority w:val="22"/>
    <w:qFormat/>
    <w:rsid w:val="005C2D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350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1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297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479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2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9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4D317-6CBB-424E-9336-6722A3A9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574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URACOFOR</dc:creator>
  <cp:keywords/>
  <dc:description/>
  <cp:lastModifiedBy>Mikaël POISSONNET</cp:lastModifiedBy>
  <cp:revision>4</cp:revision>
  <cp:lastPrinted>2018-10-31T10:09:00Z</cp:lastPrinted>
  <dcterms:created xsi:type="dcterms:W3CDTF">2021-07-07T15:04:00Z</dcterms:created>
  <dcterms:modified xsi:type="dcterms:W3CDTF">2022-10-20T18:47:00Z</dcterms:modified>
</cp:coreProperties>
</file>